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134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333374</wp:posOffset>
                </wp:positionH>
                <wp:positionV relativeFrom="paragraph">
                  <wp:posOffset>-18794</wp:posOffset>
                </wp:positionV>
                <wp:extent cx="5080000" cy="254190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815525" y="2518573"/>
                          <a:ext cx="5060950" cy="2522855"/>
                        </a:xfrm>
                        <a:prstGeom prst="rect">
                          <a:avLst/>
                        </a:prstGeom>
                        <a:noFill/>
                        <a:ln cap="flat" cmpd="sng" w="19050">
                          <a:solidFill>
                            <a:schemeClr val="dk1"/>
                          </a:solidFill>
                          <a:prstDash val="dash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333374</wp:posOffset>
                </wp:positionH>
                <wp:positionV relativeFrom="paragraph">
                  <wp:posOffset>-18794</wp:posOffset>
                </wp:positionV>
                <wp:extent cx="5080000" cy="254190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000" cy="25419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ind w:left="1134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1134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1134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1134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1134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1134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1134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1134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0" w:firstLine="567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Espaço reservado para aplicação do SELO DIGITAL DE APROVAÇÃO conforme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OT-01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-283.46456692913375" w:firstLine="566.9291338582675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MEMORIAL DESCRITIVO PROJETO HIDROSSANITÁRIO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SIMPLIFICADO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INFORMAÇÕES GERAIS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Descrição da edificação: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Edificação nova, 2 (dois) pavimentos, contendo um banheiro, três suítes, uma área de serviço, uma cozinha, uma despensa, uma sala de estar/ jantar, um escritório, garagem descoberta e piscina, com área total de 220,78m².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Inscrição imobiliária (de acordo com o cadastro do IPTU):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Inscrição imobiliária 99.99.999.9999.999-999.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Uso pretendido: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Uso residencial unifamiliar.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Nome do proprietário (de acordo com o cadastro do IPTU):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Fulano de Tal.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Endereço do imóvel: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Rua Desterro, nº 998, CEP:99999-999, bairro Ilha de Santa Catarina, Florianópolis, SC.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Área total da edificação: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220,78m²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Responsável técnico pelo projeto: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Ciclano de Tal.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Cálculo da população de projeto para fins de consumo de água potável: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3 quartos, 2 pessoas por quarto = 6 pessoas.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INSTALAÇÕES PREDIAIS DE ÁGUA POTÁVEL FRIA E QUENTE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Descrição das instalações de água fria e quente: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O sistema predial de água fria prevê fornecimento com distribuição direta para a torneira de jardim e piscina, e indireta a partir do reservatório superior (único), para os demais pontos de consumo por meio dos ramais de distribuição definidos em projeto. Não há cisternas de água potável e não há instalação de água quente.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Forma de abastecimento de água: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Abastecimento proveniente da rede pública (CASAN) conforme projeto.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Descrição do sistema de tratamento de água a ser adotado: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(Não aplicável a este projeto).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Dimensionamento das unidades do sistema de tratamento de água: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(Não aplicável a este projeto).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Dimensões úteis adotadas das unidades do sistema de tratamento: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(Não aplicável a este projeto).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Cálculo do volume dos reservatórios de água fria e quente: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Consumo de água (litros/pessoa x dia) x Nº pessoas. 200L x 6 = 1200L.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Volume dos reservatórios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 água fria e quente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adotados: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O reservatório de água potável adotado tem capacidade de 1500L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Volume total aproveitável de água potável (descontando a RTI):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Como não há RTI, o total aproveitável é de 1500L.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Cálculo do sistema de recalque (bombas):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(Não aplicável a este projeto).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Indicação do local de extravasão da tubulação de limpeza e extravasão dos reservatórios e cisternas de água potável da edificação: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Extravasa para o telhado da edificação em local visível. Limpeza da cisterna pela entrada de inspeção.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Indicação da utilização de hidrômetros individuais: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Utilizado 1 (um) hidrômetro individual conforme normas da concessionária.</w:t>
        <w:tab/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Indicação dos materiais e normas técnicas utilizadas: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Tubulação de água fria em PVC, registros e válvulas em PVC com acabamento cromado, reservatório superior de polietileno de alta densidade (PEAD).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Normas adotadas: OT 04 – Cálculo de Consumo de Água e de Contribuição de Esgoto, Manual de Serviços de Instalação Predial de Água e Esgoto Sanitário - CASAN, NBR5626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/2020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INSTALAÇÕES PREDIAIS DE ESGOTO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Descrição: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O sistema predial de esgoto prevê a geração dos efluentes junto aos pontos de consumo de água e coleta por meio dos ramais e subramais de esgoto definidos em projeto.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Foram dimensionadas as tubulações de ventilação conforme norma técnica vigente.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Efluentes da máquina de lavar louça e pia serão encaminhados para a caixa de gordura e, em seguida, são encaminhados para as caixas de inspeção e/ou passagem. Todos os pontos de geração de esgoto coletados são conduzidos para a caixa de inspeção (CI) conforme modelo padrão da concessionária, junto a testada do lote.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Caixa de inspeção: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Caixas de inspeção com dimensões internas de 60x60cm e profundidade máxima de 1,0m.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Dimensionamento das caixas de gordura adotadas e respectivas dimensões: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Caixa de gordura pequena com dimensões de 30x30cm, parte submersa do septo de 20cm. A câmara receptora possui dimensões de 15x30x40cm (CxLxA) e capacidade de retenção de 18L.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Destinação final do esgoto: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Rede pública de esgoto.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Descrição do sistema de tratamento de esgoto a ser adotado: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(Não aplicável a este projeto).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Cálculo de contribuição diária de esgoto por pessoa: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(Não aplicável a este projeto).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Dimensionamento das unidades do sistema de tratamento de esgoto: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(Não aplicável a este projeto).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Dimensões úteis adotadas das estruturas do sistema de tratamento: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(Não aplicável a este projeto).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Dimensionamento do volume do poço de recalque: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(Não aplicável a este projeto).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Indicação da potência da bomba de recalque: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(Não aplicável a este projeto).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Indicação dos materiais e normas técnicas utilizadas: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Tubulação de esgoto em PVC, caixa de passagem/inspeção em concreto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e caixa de gordura em alvenaria impermeabilizada.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Normas adotadas: OT 04 – Cálculo de Consumo de Água e de Contribuição de Esgoto, Manual de Serviços de Instalação Predial de Água e Esgoto Sanitário - CASAN NBR8160/99.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INSTALAÇÕES PREDIAIS DE COLETA DE ÁGUAS PLUVIAIS: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Descrição da captação e destinação dos efluentes coletados: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As águas pluviais coletadas do telhado por meio de calhas serão encaminhadas ao condutor vertical (AP3) e horizontais pluviais até as caixas de areia, que seguem para o sistema público de drenagem de águas pluviais existentes na testada do lote.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Caixa de areia: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Caixa de areia com grelha e dimensões internas de 60x60cm e tubulação de saída com desnível de 10cm em relação ao fundo da caixa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, preenchidos com brita.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Dimensionamento do volume do poço de recalque: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(Não aplicável a este projeto).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Indicação da potência da bomba de recalque: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(Não aplicável a este projeto).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Indicação dos materiais e normas técnicas utilizadas: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Calhas, condutores verticais e horizontais em PVC, caixas de areia executada em alvenaria e grelha metálica.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Normas utilizadas: NBR8160/99, NBR10844/89.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SISTEMA DE APROVEITAMENTO DE ÁGUAS PLUVIAIS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Descrição completa do sistema de aproveitamento de águas pluviais da edificação: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Serão utilizadas 75% da área de cobertura da edificação para captação das águas pluviais, por meio de calhas e condutores verticais (AP1, AP2 e AP4) que conduzem para o filtro de remoção de detritos.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Após a passagem pelo filtro a água é conduzida para a caixa de descarte das primeiras águas e posteriormente para a cisterna.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Na cisterna é realizada a desinfecção com cloro por meio de clorador flutuante e posterior bombeamento para o reservatório superior de água pluvial de onde é realizada a alimentação dos pontos de uso.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Indicação dos locais de uso da água pluvial: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Abastecimento de bacias sanitárias e irrigação de jardim.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Indicação da área de captação adotada: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Área de captação de 88,89m², referente a área inclinada do telhado.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Apresentação da demanda diária necessária: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Demanda diária necessária conforme as orientações técnicas da VISA.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vertAlign w:val="baseline"/>
          <w:rtl w:val="0"/>
        </w:rPr>
        <w:t xml:space="preserve">Área de irrigação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Vi = 312,52m² x 2L/m² x 2 vezes na semana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Vi = (1250,08 L/semana) / 7dias</w:t>
      </w:r>
    </w:p>
    <w:tbl>
      <w:tblPr>
        <w:tblStyle w:val="Table1"/>
        <w:tblW w:w="2217.0" w:type="dxa"/>
        <w:jc w:val="left"/>
        <w:tblInd w:w="10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17"/>
        <w:tblGridChange w:id="0">
          <w:tblGrid>
            <w:gridCol w:w="2217"/>
          </w:tblGrid>
        </w:tblGridChange>
      </w:tblGrid>
      <w:tr>
        <w:trPr>
          <w:cantSplit w:val="0"/>
          <w:trHeight w:val="257" w:hRule="atLeast"/>
          <w:tblHeader w:val="0"/>
        </w:trPr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-283.46456692913375" w:right="-550.8661417322827" w:firstLine="566.9291338582675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Vi = 178,58 L/dia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vertAlign w:val="baseline"/>
          <w:rtl w:val="0"/>
        </w:rPr>
        <w:t xml:space="preserve">Descarga em bacia sanitária com caixa acoplada: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Vbs = 6L/descarga x 5 descargas/pessoa/dia x 6 pessoas </w:t>
      </w:r>
    </w:p>
    <w:tbl>
      <w:tblPr>
        <w:tblStyle w:val="Table2"/>
        <w:tblW w:w="1977.0" w:type="dxa"/>
        <w:jc w:val="left"/>
        <w:tblInd w:w="10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77"/>
        <w:tblGridChange w:id="0">
          <w:tblGrid>
            <w:gridCol w:w="1977"/>
          </w:tblGrid>
        </w:tblGridChange>
      </w:tblGrid>
      <w:tr>
        <w:trPr>
          <w:cantSplit w:val="0"/>
          <w:trHeight w:val="257" w:hRule="atLeast"/>
          <w:tblHeader w:val="0"/>
        </w:trPr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-283.46456692913375" w:right="-550.8661417322827" w:firstLine="566.9291338582675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Vbs = 180L/dia</w:t>
            </w:r>
          </w:p>
        </w:tc>
      </w:tr>
    </w:tbl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vertAlign w:val="baseline"/>
          <w:rtl w:val="0"/>
        </w:rPr>
        <w:t xml:space="preserve">Demanda diária necessária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Dd = Vi + Vbs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Dd = 178,58 + 180 </w:t>
      </w:r>
    </w:p>
    <w:tbl>
      <w:tblPr>
        <w:tblStyle w:val="Table3"/>
        <w:tblW w:w="2247.0" w:type="dxa"/>
        <w:jc w:val="left"/>
        <w:tblInd w:w="10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47"/>
        <w:tblGridChange w:id="0">
          <w:tblGrid>
            <w:gridCol w:w="2247"/>
          </w:tblGrid>
        </w:tblGridChange>
      </w:tblGrid>
      <w:tr>
        <w:trPr>
          <w:cantSplit w:val="0"/>
          <w:trHeight w:val="272" w:hRule="atLeast"/>
          <w:tblHeader w:val="0"/>
        </w:trPr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-283.46456692913375" w:right="-550.8661417322827" w:firstLine="566.9291338582675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Dd = 358,58L/dia</w:t>
            </w:r>
          </w:p>
        </w:tc>
      </w:tr>
    </w:tbl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Indicação da precipitação média adotada: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Precipitação média adotada de 4,16mm/dia. Conforme as orientações técnicas da VISA.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Comparativo entre demanda e captação: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vertAlign w:val="baseline"/>
          <w:rtl w:val="0"/>
        </w:rPr>
        <w:t xml:space="preserve">Captação diária prevista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Cd = 4,16mm/dia x 88,89m²</w:t>
      </w:r>
    </w:p>
    <w:tbl>
      <w:tblPr>
        <w:tblStyle w:val="Table4"/>
        <w:tblW w:w="2291.0" w:type="dxa"/>
        <w:jc w:val="left"/>
        <w:tblInd w:w="10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91"/>
        <w:tblGridChange w:id="0">
          <w:tblGrid>
            <w:gridCol w:w="2291"/>
          </w:tblGrid>
        </w:tblGridChange>
      </w:tblGrid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-283.46456692913375" w:right="-550.8661417322827" w:firstLine="566.9291338582675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Cd = 369,79L/dia</w:t>
            </w:r>
          </w:p>
        </w:tc>
      </w:tr>
    </w:tbl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Captação prevista x Demanda prevista   </w:t>
      </w:r>
    </w:p>
    <w:tbl>
      <w:tblPr>
        <w:tblStyle w:val="Table5"/>
        <w:tblW w:w="4343.0" w:type="dxa"/>
        <w:jc w:val="left"/>
        <w:tblInd w:w="10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43"/>
        <w:tblGridChange w:id="0">
          <w:tblGrid>
            <w:gridCol w:w="4343"/>
          </w:tblGrid>
        </w:tblGridChange>
      </w:tblGrid>
      <w:tr>
        <w:trPr>
          <w:cantSplit w:val="0"/>
          <w:trHeight w:val="257" w:hRule="atLeast"/>
          <w:tblHeader w:val="0"/>
        </w:trPr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-283.46456692913375" w:right="-550.8661417322827" w:firstLine="566.9291338582675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        369,79L/dia &gt; 358,58L/dia</w:t>
            </w:r>
          </w:p>
        </w:tc>
      </w:tr>
    </w:tbl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Ou seja, o sistema tem área de captação suficiente para atender a demanda.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Descrição da unidade de remoção de detritos adotada: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Filtro marca xyz com capacidade para telhados de até 200m².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Cálculo do volume do sistema de descarte das primeiras águas pluviais: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Conforme NBR15527:2007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Vdd = Área de captação (m²) x 0,002m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Vdd = 88,89 m² x 0,002m 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Vdd = 0,178 m³ </w:t>
      </w:r>
    </w:p>
    <w:tbl>
      <w:tblPr>
        <w:tblStyle w:val="Table6"/>
        <w:tblW w:w="1812.0" w:type="dxa"/>
        <w:jc w:val="left"/>
        <w:tblInd w:w="10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12"/>
        <w:tblGridChange w:id="0">
          <w:tblGrid>
            <w:gridCol w:w="1812"/>
          </w:tblGrid>
        </w:tblGridChange>
      </w:tblGrid>
      <w:tr>
        <w:trPr>
          <w:cantSplit w:val="0"/>
          <w:trHeight w:val="212" w:hRule="atLeast"/>
          <w:tblHeader w:val="0"/>
        </w:trPr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-283.46456692913375" w:right="-550.8661417322827" w:firstLine="566.9291338582675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Vdd= 178 L</w:t>
            </w:r>
          </w:p>
        </w:tc>
      </w:tr>
    </w:tbl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Volume adotado para o sistema de descarte das primeiras águas: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Descarte de 200L.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Dispositivo utilizado para impedir o refluxo das águas descartadas para o sistema de aproveitamento: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Sistema composto por conexões de tubulações de PVC, bola de borracha e CAP furado conforme detalhamento na prancha de detalhes do sistema de aproveitamento.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Descrição do sistema de desinfecção: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Utilização de clorador flutuante na cisterna pluvial. A verificação manual dos parâmetros de qualidade da água deve ser realizada conforme NBR15527:2007 com a utilização de medidores específicos, de modo a garantir os seguintes índices: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Concentração de cloro residual livre nos pontos de consumo entre 0,5 a 3,0 mg/l;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Ausência de coliformes totais e termotolerantes em 100 ml.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Volume adotado para o reservatório de aproveitamento de águas pluviais e a quantidade de dias que o reservatório supre a demanda: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Previsto o mínimo 10 dias de reserva conforme orientação técnica da VISA. Volume de demanda diária de 358,58L.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vertAlign w:val="baseline"/>
          <w:rtl w:val="0"/>
        </w:rPr>
        <w:t xml:space="preserve">Capacidade do reservatório: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Cr =10 x 358,58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Cr = 3585,80</w:t>
      </w:r>
    </w:p>
    <w:tbl>
      <w:tblPr>
        <w:tblStyle w:val="Table7"/>
        <w:tblW w:w="2381.0" w:type="dxa"/>
        <w:jc w:val="left"/>
        <w:tblInd w:w="10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81"/>
        <w:tblGridChange w:id="0">
          <w:tblGrid>
            <w:gridCol w:w="2381"/>
          </w:tblGrid>
        </w:tblGridChange>
      </w:tblGrid>
      <w:tr>
        <w:trPr>
          <w:cantSplit w:val="0"/>
          <w:trHeight w:val="305" w:hRule="atLeast"/>
          <w:tblHeader w:val="0"/>
        </w:trPr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-283.46456692913375" w:right="-550.8661417322827" w:firstLine="566.9291338582675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Adotado = 4000L</w:t>
            </w:r>
          </w:p>
        </w:tc>
      </w:tr>
    </w:tbl>
    <w:p w:rsidR="00000000" w:rsidDel="00000000" w:rsidP="00000000" w:rsidRDefault="00000000" w:rsidRPr="00000000" w14:paraId="0000009E">
      <w:pPr>
        <w:spacing w:after="200" w:line="276" w:lineRule="auto"/>
        <w:ind w:left="-283.46456692913375" w:right="-550.8661417322827" w:firstLine="566.9291338582675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200" w:line="276" w:lineRule="auto"/>
        <w:ind w:left="-283.46456692913375" w:right="-550.8661417322827" w:firstLine="566.9291338582675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Serão adotados dois reservatórios. Cisterna com 2000L e reservatório superior com 2000L. Volume total de reserva de aproveitamento de 4000L. </w:t>
      </w:r>
    </w:p>
    <w:p w:rsidR="00000000" w:rsidDel="00000000" w:rsidP="00000000" w:rsidRDefault="00000000" w:rsidRPr="00000000" w14:paraId="000000A0">
      <w:pPr>
        <w:spacing w:after="200" w:line="276" w:lineRule="auto"/>
        <w:ind w:left="-283.46456692913375" w:right="-550.8661417322827" w:firstLine="566.9291338582675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200" w:line="276" w:lineRule="auto"/>
        <w:ind w:left="-283.46456692913375" w:right="-550.8661417322827" w:firstLine="566.9291338582675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 xml:space="preserve">Quantidade de dias que o reservatório supre a demanda: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Reserva = 4000/358,58 </w:t>
      </w:r>
    </w:p>
    <w:tbl>
      <w:tblPr>
        <w:tblStyle w:val="Table8"/>
        <w:tblW w:w="3392.0" w:type="dxa"/>
        <w:jc w:val="left"/>
        <w:tblInd w:w="10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92"/>
        <w:tblGridChange w:id="0">
          <w:tblGrid>
            <w:gridCol w:w="3392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-283.46456692913375" w:right="-550.8661417322827" w:firstLine="566.9291338582675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Aproveitamento = 11 dias </w:t>
            </w:r>
          </w:p>
        </w:tc>
      </w:tr>
    </w:tbl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Descrição do sistema de alimentação alternativa com água potável a ser adotado: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Conforme orientação técnica emitida pela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Gerência de Análise de Projeto Hidrossanitário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de Florianópolis a alimentação alternativa de água potável é obrigatória para o uso previsto nesta edificação (bacia sanitária) para períodos de estiagem. 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Haverá a alimentação alternativa de água potável conectada diretamente na cisterna, 10 cm acima do nível máximo do extravasor, por meio de boia elétrica, a fim de evitar a contaminação cruzada.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Indicação da utilização de recalque/pressurização das águas pluviais aproveitadas (dispensada apresentação do cálculo):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Haverá recalque para o reservatório superior de águas pluviais através de um conjunto motobomba.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Indicação da potência da bomba/pressurizador: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Adotadas duas bombas de recalque com 1/2cv cada.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DEPÓSITO DE RESÍDUOS SÓLIDOS 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Declaração de conformidade do projeto em relação à Lei Complementar Municipal nº 113/03 ou outra que vier a substituí-la: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Declaro que o depósito de resíduos sólidos está em conformidade a Lei Complementar Municipal N°113/03. 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-283.46456692913375" w:right="-550.8661417322827" w:firstLine="566.92913385826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ASSINATURAS:</w:t>
      </w:r>
    </w:p>
    <w:p w:rsidR="00000000" w:rsidDel="00000000" w:rsidP="00000000" w:rsidRDefault="00000000" w:rsidRPr="00000000" w14:paraId="000000B2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                                _____________________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Ciclano de Tal                                                      Fulano de Tal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nxvk2xtjipuq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CREA: 999999-9 SC                                          CPF: 999.999.999-99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469" w:top="1560" w:left="1701" w:right="1695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Symbo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7">
    <w:pPr>
      <w:spacing w:after="0" w:line="259" w:lineRule="auto"/>
      <w:ind w:left="0" w:right="1" w:firstLine="0"/>
      <w:jc w:val="center"/>
      <w:rPr/>
    </w:pPr>
    <w:r w:rsidDel="00000000" w:rsidR="00000000" w:rsidRPr="00000000">
      <w:rPr>
        <w:rtl w:val="0"/>
      </w:rPr>
      <w:t xml:space="preserve">GERENCIA VIGILÂNCIA SANITÁRIA E AMBIENTAL - ANÁLISE DE PROJETOS </w:t>
    </w:r>
  </w:p>
  <w:p w:rsidR="00000000" w:rsidDel="00000000" w:rsidP="00000000" w:rsidRDefault="00000000" w:rsidRPr="00000000" w14:paraId="000000D8">
    <w:pPr>
      <w:spacing w:after="38" w:line="259" w:lineRule="auto"/>
      <w:ind w:left="0" w:right="3" w:firstLine="0"/>
      <w:jc w:val="center"/>
      <w:rPr/>
    </w:pPr>
    <w:r w:rsidDel="00000000" w:rsidR="00000000" w:rsidRPr="00000000">
      <w:rPr>
        <w:sz w:val="16"/>
        <w:szCs w:val="16"/>
        <w:rtl w:val="0"/>
      </w:rPr>
      <w:t xml:space="preserve">DOCUMENTO SUJEITO À REVISÃO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9">
    <w:pPr>
      <w:spacing w:after="0" w:line="259" w:lineRule="auto"/>
      <w:ind w:left="0" w:right="1" w:firstLine="0"/>
      <w:jc w:val="right"/>
      <w:rPr/>
    </w:pPr>
    <w:r w:rsidDel="00000000" w:rsidR="00000000" w:rsidRPr="00000000">
      <w:rPr>
        <w:rtl w:val="0"/>
      </w:rPr>
      <w:t xml:space="preserve">Página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de </w:t>
    </w:r>
    <w:r w:rsidDel="00000000" w:rsidR="00000000" w:rsidRPr="00000000">
      <w:rPr>
        <w:b w:val="1"/>
        <w:b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  <w:t xml:space="preserve"> 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A">
    <w:pPr>
      <w:spacing w:after="0" w:line="259" w:lineRule="auto"/>
      <w:ind w:left="0" w:right="1" w:firstLine="0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B">
    <w:pPr>
      <w:widowControl w:val="0"/>
      <w:spacing w:after="0" w:line="240" w:lineRule="auto"/>
      <w:ind w:left="225" w:firstLine="0"/>
      <w:jc w:val="center"/>
      <w:rPr/>
    </w:pPr>
    <w:r w:rsidDel="00000000" w:rsidR="00000000" w:rsidRPr="00000000">
      <w:rPr>
        <w:b w:val="1"/>
        <w:bCs w:val="1"/>
        <w:rtl w:val="0"/>
      </w:rPr>
      <w:t xml:space="preserve">GERÊNCIA DE ANÁLISE DE PROJETO HIDROSSANITÁRIOS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C">
    <w:pPr>
      <w:spacing w:after="38" w:line="259" w:lineRule="auto"/>
      <w:ind w:left="0" w:right="3" w:firstLine="0"/>
      <w:jc w:val="center"/>
      <w:rPr/>
    </w:pPr>
    <w:r w:rsidDel="00000000" w:rsidR="00000000" w:rsidRPr="00000000">
      <w:rPr>
        <w:sz w:val="16"/>
        <w:szCs w:val="16"/>
        <w:rtl w:val="0"/>
      </w:rPr>
      <w:t xml:space="preserve">DOCUMENTO SUJEITO À REVISÃO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D">
    <w:pPr>
      <w:spacing w:after="0" w:line="259" w:lineRule="auto"/>
      <w:ind w:left="0" w:right="1" w:firstLine="0"/>
      <w:jc w:val="right"/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Página </w:t>
    </w:r>
    <w:r w:rsidDel="00000000" w:rsidR="00000000" w:rsidRPr="00000000">
      <w:rPr>
        <w:b w:val="1"/>
        <w:b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b w:val="1"/>
        <w:bCs w:val="1"/>
        <w:rtl w:val="0"/>
      </w:rPr>
      <w:t xml:space="preserve"> de </w:t>
    </w:r>
    <w:r w:rsidDel="00000000" w:rsidR="00000000" w:rsidRPr="00000000">
      <w:rPr>
        <w:b w:val="1"/>
        <w:b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b w:val="1"/>
        <w:bCs w:val="1"/>
        <w:rtl w:val="0"/>
      </w:rPr>
      <w:t xml:space="preserve"> 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E">
    <w:pPr>
      <w:spacing w:after="0" w:line="259" w:lineRule="auto"/>
      <w:ind w:left="0" w:right="1" w:firstLine="0"/>
      <w:jc w:val="center"/>
      <w:rPr/>
    </w:pPr>
    <w:r w:rsidDel="00000000" w:rsidR="00000000" w:rsidRPr="00000000">
      <w:rPr>
        <w:rtl w:val="0"/>
      </w:rPr>
      <w:t xml:space="preserve">GERENCIA VIGILÂNCIA SANITÁRIA E AMBIENTAL - ANÁLISE DE PROJETOS </w:t>
    </w:r>
  </w:p>
  <w:p w:rsidR="00000000" w:rsidDel="00000000" w:rsidP="00000000" w:rsidRDefault="00000000" w:rsidRPr="00000000" w14:paraId="000000DF">
    <w:pPr>
      <w:spacing w:after="38" w:line="259" w:lineRule="auto"/>
      <w:ind w:left="0" w:right="3" w:firstLine="0"/>
      <w:jc w:val="center"/>
      <w:rPr/>
    </w:pPr>
    <w:r w:rsidDel="00000000" w:rsidR="00000000" w:rsidRPr="00000000">
      <w:rPr>
        <w:sz w:val="16"/>
        <w:szCs w:val="16"/>
        <w:rtl w:val="0"/>
      </w:rPr>
      <w:t xml:space="preserve">DOCUMENTO SUJEITO À REVISÃO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0">
    <w:pPr>
      <w:spacing w:after="0" w:line="259" w:lineRule="auto"/>
      <w:ind w:left="0" w:right="1" w:firstLine="0"/>
      <w:jc w:val="right"/>
      <w:rPr/>
    </w:pPr>
    <w:r w:rsidDel="00000000" w:rsidR="00000000" w:rsidRPr="00000000">
      <w:rPr>
        <w:rtl w:val="0"/>
      </w:rPr>
      <w:t xml:space="preserve">Página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de </w:t>
    </w:r>
    <w:r w:rsidDel="00000000" w:rsidR="00000000" w:rsidRPr="00000000">
      <w:rPr>
        <w:b w:val="1"/>
        <w:b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  <w:t xml:space="preserve">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9"/>
      <w:tblpPr w:leftFromText="0" w:rightFromText="0" w:topFromText="0" w:bottomFromText="0" w:vertAnchor="page" w:horzAnchor="page" w:tblpX="1594" w:tblpY="713"/>
      <w:tblW w:w="8721.0" w:type="dxa"/>
      <w:jc w:val="left"/>
      <w:tblLayout w:type="fixed"/>
      <w:tblLook w:val="0400"/>
    </w:tblPr>
    <w:tblGrid>
      <w:gridCol w:w="1003"/>
      <w:gridCol w:w="6441"/>
      <w:gridCol w:w="1277"/>
      <w:tblGridChange w:id="0">
        <w:tblGrid>
          <w:gridCol w:w="1003"/>
          <w:gridCol w:w="6441"/>
          <w:gridCol w:w="1277"/>
        </w:tblGrid>
      </w:tblGridChange>
    </w:tblGrid>
    <w:tr>
      <w:trPr>
        <w:cantSplit w:val="0"/>
        <w:trHeight w:val="816" w:hRule="atLeast"/>
        <w:tblHeader w:val="0"/>
      </w:trPr>
      <w:tc>
        <w:tcPr>
          <w:vMerge w:val="restart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bottom"/>
        </w:tcPr>
        <w:p w:rsidR="00000000" w:rsidDel="00000000" w:rsidP="00000000" w:rsidRDefault="00000000" w:rsidRPr="00000000" w14:paraId="000000B7">
          <w:pPr>
            <w:spacing w:after="0" w:line="259" w:lineRule="auto"/>
            <w:ind w:left="0" w:right="5" w:firstLine="0"/>
            <w:jc w:val="right"/>
            <w:rPr/>
          </w:pPr>
          <w:r w:rsidDel="00000000" w:rsidR="00000000" w:rsidRPr="00000000">
            <w:rPr/>
            <w:drawing>
              <wp:inline distB="0" distT="0" distL="0" distR="0">
                <wp:extent cx="481724" cy="576009"/>
                <wp:effectExtent b="0" l="0" r="0" t="0"/>
                <wp:docPr id="2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1724" cy="57600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  <w:t xml:space="preserve"> </w:t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B8">
          <w:pPr>
            <w:spacing w:after="0" w:line="259" w:lineRule="auto"/>
            <w:ind w:left="0" w:firstLine="0"/>
            <w:jc w:val="left"/>
            <w:rPr/>
          </w:pPr>
          <w:r w:rsidDel="00000000" w:rsidR="00000000" w:rsidRPr="00000000">
            <w:rPr>
              <w:b w:val="1"/>
              <w:bCs w:val="1"/>
              <w:rtl w:val="0"/>
            </w:rPr>
            <w:t xml:space="preserve">PREFEITURA MUNICIPAL DE FLORIANÓPOLIS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B9">
          <w:pPr>
            <w:spacing w:after="0" w:line="259" w:lineRule="auto"/>
            <w:ind w:left="0" w:firstLine="0"/>
            <w:jc w:val="left"/>
            <w:rPr/>
          </w:pPr>
          <w:r w:rsidDel="00000000" w:rsidR="00000000" w:rsidRPr="00000000">
            <w:rPr>
              <w:b w:val="1"/>
              <w:bCs w:val="1"/>
              <w:rtl w:val="0"/>
            </w:rPr>
            <w:t xml:space="preserve">SECRETARIA MUNICIPAL DE SAÚDE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BA">
          <w:pPr>
            <w:spacing w:after="0" w:line="259" w:lineRule="auto"/>
            <w:ind w:left="0" w:firstLine="0"/>
            <w:jc w:val="left"/>
            <w:rPr/>
          </w:pPr>
          <w:r w:rsidDel="00000000" w:rsidR="00000000" w:rsidRPr="00000000">
            <w:rPr>
              <w:b w:val="1"/>
              <w:bCs w:val="1"/>
              <w:rtl w:val="0"/>
            </w:rPr>
            <w:t xml:space="preserve">DIRETORIA DE VIGILÂNCIA EM SAÚDE </w:t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BB">
          <w:pPr>
            <w:spacing w:after="0" w:line="239" w:lineRule="auto"/>
            <w:ind w:left="0" w:firstLine="0"/>
            <w:jc w:val="center"/>
            <w:rPr/>
          </w:pPr>
          <w:r w:rsidDel="00000000" w:rsidR="00000000" w:rsidRPr="00000000">
            <w:rPr>
              <w:rtl w:val="0"/>
            </w:rPr>
            <w:t xml:space="preserve">REV 01 DATA: </w:t>
          </w:r>
        </w:p>
        <w:p w:rsidR="00000000" w:rsidDel="00000000" w:rsidP="00000000" w:rsidRDefault="00000000" w:rsidRPr="00000000" w14:paraId="000000BC">
          <w:pPr>
            <w:spacing w:after="0" w:line="259" w:lineRule="auto"/>
            <w:ind w:left="0" w:firstLine="0"/>
            <w:jc w:val="left"/>
            <w:rPr/>
          </w:pPr>
          <w:r w:rsidDel="00000000" w:rsidR="00000000" w:rsidRPr="00000000">
            <w:rPr>
              <w:rtl w:val="0"/>
            </w:rPr>
            <w:t xml:space="preserve">02/12/2016 </w:t>
          </w:r>
        </w:p>
      </w:tc>
    </w:tr>
    <w:tr>
      <w:trPr>
        <w:cantSplit w:val="0"/>
        <w:trHeight w:val="278" w:hRule="atLeast"/>
        <w:tblHeader w:val="0"/>
      </w:trPr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bottom"/>
        </w:tcPr>
        <w:p w:rsidR="00000000" w:rsidDel="00000000" w:rsidP="00000000" w:rsidRDefault="00000000" w:rsidRPr="00000000" w14:paraId="000000B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BE">
          <w:pPr>
            <w:spacing w:after="0" w:line="259" w:lineRule="auto"/>
            <w:ind w:left="0" w:firstLine="0"/>
            <w:jc w:val="left"/>
            <w:rPr/>
          </w:pPr>
          <w:r w:rsidDel="00000000" w:rsidR="00000000" w:rsidRPr="00000000">
            <w:rPr>
              <w:b w:val="1"/>
              <w:bCs w:val="1"/>
              <w:rtl w:val="0"/>
            </w:rPr>
            <w:t xml:space="preserve">ORIENTAÇÃO TÉCNICA: APROVEITAMENTO DE ÁGUAS PLUVIAIS</w:t>
          </w:r>
          <w:r w:rsidDel="00000000" w:rsidR="00000000" w:rsidRPr="00000000">
            <w:rPr>
              <w:rtl w:val="0"/>
            </w:rPr>
            <w:t xml:space="preserve"> </w:t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B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C0">
    <w:pPr>
      <w:spacing w:after="0" w:line="259" w:lineRule="auto"/>
      <w:ind w:left="0" w:firstLine="0"/>
      <w:jc w:val="left"/>
      <w:rPr/>
    </w:pPr>
    <w:r w:rsidDel="00000000" w:rsidR="00000000" w:rsidRPr="00000000">
      <w:rPr>
        <w:rtl w:val="0"/>
      </w:rPr>
      <w:t xml:space="preserve"> 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0"/>
      <w:tblpPr w:leftFromText="0" w:rightFromText="0" w:topFromText="0" w:bottomFromText="0" w:vertAnchor="page" w:horzAnchor="page" w:tblpX="1249" w:tblpY="713"/>
      <w:tblW w:w="9690.0" w:type="dxa"/>
      <w:jc w:val="left"/>
      <w:tblLayout w:type="fixed"/>
      <w:tblLook w:val="0400"/>
    </w:tblPr>
    <w:tblGrid>
      <w:gridCol w:w="825"/>
      <w:gridCol w:w="7725"/>
      <w:gridCol w:w="1140"/>
      <w:tblGridChange w:id="0">
        <w:tblGrid>
          <w:gridCol w:w="825"/>
          <w:gridCol w:w="7725"/>
          <w:gridCol w:w="1140"/>
        </w:tblGrid>
      </w:tblGridChange>
    </w:tblGrid>
    <w:tr>
      <w:trPr>
        <w:cantSplit w:val="0"/>
        <w:trHeight w:val="36" w:hRule="atLeast"/>
        <w:tblHeader w:val="0"/>
      </w:trPr>
      <w:tc>
        <w:tcPr>
          <w:vMerge w:val="restart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C2">
          <w:pPr>
            <w:spacing w:after="0" w:line="259" w:lineRule="auto"/>
            <w:ind w:left="0" w:right="5" w:firstLine="0"/>
            <w:jc w:val="left"/>
            <w:rPr/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24131</wp:posOffset>
                </wp:positionH>
                <wp:positionV relativeFrom="paragraph">
                  <wp:posOffset>13970</wp:posOffset>
                </wp:positionV>
                <wp:extent cx="381000" cy="411480"/>
                <wp:effectExtent b="0" l="0" r="0" t="0"/>
                <wp:wrapNone/>
                <wp:docPr id="3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000" cy="4114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C3">
          <w:pPr>
            <w:spacing w:after="0" w:line="192" w:lineRule="auto"/>
            <w:ind w:left="0" w:firstLine="0"/>
            <w:jc w:val="left"/>
            <w:rPr>
              <w:sz w:val="20"/>
              <w:szCs w:val="20"/>
            </w:rPr>
          </w:pPr>
          <w:r w:rsidDel="00000000" w:rsidR="00000000" w:rsidRPr="00000000">
            <w:rPr>
              <w:b w:val="1"/>
              <w:bCs w:val="1"/>
              <w:sz w:val="20"/>
              <w:szCs w:val="20"/>
              <w:rtl w:val="0"/>
            </w:rPr>
            <w:t xml:space="preserve">PREFEITURA MUNICIPAL DE FLORIANÓPOLIS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C4">
          <w:pPr>
            <w:spacing w:after="0" w:line="192" w:lineRule="auto"/>
            <w:ind w:left="0" w:firstLine="0"/>
            <w:jc w:val="left"/>
            <w:rPr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b w:val="1"/>
              <w:bCs w:val="1"/>
              <w:sz w:val="20"/>
              <w:szCs w:val="20"/>
              <w:rtl w:val="0"/>
            </w:rPr>
            <w:t xml:space="preserve">SECRETARIA MUNICIPAL DE PLANEJAMENTO, HABITAÇÃO E DESENVOLVIMENTO URBANO</w:t>
          </w:r>
        </w:p>
        <w:p w:rsidR="00000000" w:rsidDel="00000000" w:rsidP="00000000" w:rsidRDefault="00000000" w:rsidRPr="00000000" w14:paraId="000000C5">
          <w:pPr>
            <w:spacing w:after="0" w:line="192" w:lineRule="auto"/>
            <w:ind w:left="0" w:firstLine="0"/>
            <w:jc w:val="left"/>
            <w:rPr>
              <w:sz w:val="20"/>
              <w:szCs w:val="20"/>
            </w:rPr>
          </w:pPr>
          <w:r w:rsidDel="00000000" w:rsidR="00000000" w:rsidRPr="00000000">
            <w:rPr>
              <w:b w:val="1"/>
              <w:bCs w:val="1"/>
              <w:sz w:val="20"/>
              <w:szCs w:val="20"/>
              <w:rtl w:val="0"/>
            </w:rPr>
            <w:t xml:space="preserve">GERÊNCIA DE ANÁLISE DE PROJETO HIDROSSANITÁRIO</w:t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C6">
          <w:pPr>
            <w:spacing w:after="0" w:line="192" w:lineRule="auto"/>
            <w:ind w:left="0" w:firstLine="0"/>
            <w:jc w:val="center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REV 01 DATA: </w:t>
          </w:r>
        </w:p>
        <w:p w:rsidR="00000000" w:rsidDel="00000000" w:rsidP="00000000" w:rsidRDefault="00000000" w:rsidRPr="00000000" w14:paraId="000000C7">
          <w:pPr>
            <w:spacing w:after="0" w:line="192" w:lineRule="auto"/>
            <w:ind w:left="0" w:firstLine="0"/>
            <w:jc w:val="left"/>
            <w:rPr/>
          </w:pPr>
          <w:r w:rsidDel="00000000" w:rsidR="00000000" w:rsidRPr="00000000">
            <w:rPr>
              <w:sz w:val="18"/>
              <w:szCs w:val="18"/>
              <w:rtl w:val="0"/>
            </w:rPr>
            <w:t xml:space="preserve">19/06/2026</w:t>
          </w:r>
          <w:r w:rsidDel="00000000" w:rsidR="00000000" w:rsidRPr="00000000">
            <w:rPr>
              <w:rtl w:val="0"/>
            </w:rPr>
            <w:t xml:space="preserve"> </w:t>
          </w:r>
        </w:p>
      </w:tc>
    </w:tr>
    <w:tr>
      <w:trPr>
        <w:cantSplit w:val="0"/>
        <w:trHeight w:val="64" w:hRule="atLeast"/>
        <w:tblHeader w:val="0"/>
      </w:trPr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C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C9">
          <w:pPr>
            <w:spacing w:after="0" w:line="192" w:lineRule="auto"/>
            <w:ind w:left="0" w:firstLine="0"/>
            <w:jc w:val="left"/>
            <w:rPr>
              <w:b w:val="1"/>
              <w:bCs w:val="1"/>
              <w:sz w:val="18"/>
              <w:szCs w:val="18"/>
            </w:rPr>
          </w:pPr>
          <w:r w:rsidDel="00000000" w:rsidR="00000000" w:rsidRPr="00000000">
            <w:rPr>
              <w:b w:val="1"/>
              <w:bCs w:val="1"/>
              <w:sz w:val="18"/>
              <w:szCs w:val="18"/>
              <w:rtl w:val="0"/>
            </w:rPr>
            <w:t xml:space="preserve">MEMORIAL DESCRITIVO DO PROJETO HIDROSSANITÁRIO SIMPLIFICADO – PHS (ANEXO III)</w:t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C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b w:val="1"/>
              <w:bCs w:val="1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CB">
    <w:pPr>
      <w:spacing w:after="0" w:line="259" w:lineRule="auto"/>
      <w:ind w:left="0" w:firstLine="0"/>
      <w:jc w:val="left"/>
      <w:rPr/>
    </w:pPr>
    <w:r w:rsidDel="00000000" w:rsidR="00000000" w:rsidRPr="00000000">
      <w:rPr/>
      <w:pict>
        <v:shape id="PowerPlusWaterMarkObject1" style="position:absolute;width:436.3pt;height:163.6pt;rotation:315;z-index:-503316481;mso-position-horizontal-relative:margin;mso-position-horizontal:center;mso-position-vertical-relative:margin;mso-position-vertical:center;" fillcolor="#aeaaaa" stroked="f" type="#_x0000_t136">
          <v:fill angle="0" opacity="32768f"/>
          <v:textpath fitshape="t" string="EXEMPLO" style="font-family:&amp;quot;Calibri&amp;quot;;font-size:1pt;"/>
        </v:shape>
      </w:pict>
    </w:r>
    <w:r w:rsidDel="00000000" w:rsidR="00000000" w:rsidRPr="00000000">
      <w:rPr>
        <w:rtl w:val="0"/>
      </w:rPr>
      <w:t xml:space="preserve"> 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1"/>
      <w:tblpPr w:leftFromText="0" w:rightFromText="0" w:topFromText="0" w:bottomFromText="0" w:vertAnchor="page" w:horzAnchor="page" w:tblpX="1594" w:tblpY="713"/>
      <w:tblW w:w="8721.0" w:type="dxa"/>
      <w:jc w:val="left"/>
      <w:tblLayout w:type="fixed"/>
      <w:tblLook w:val="0400"/>
    </w:tblPr>
    <w:tblGrid>
      <w:gridCol w:w="1003"/>
      <w:gridCol w:w="6441"/>
      <w:gridCol w:w="1277"/>
      <w:tblGridChange w:id="0">
        <w:tblGrid>
          <w:gridCol w:w="1003"/>
          <w:gridCol w:w="6441"/>
          <w:gridCol w:w="1277"/>
        </w:tblGrid>
      </w:tblGridChange>
    </w:tblGrid>
    <w:tr>
      <w:trPr>
        <w:cantSplit w:val="0"/>
        <w:trHeight w:val="816" w:hRule="atLeast"/>
        <w:tblHeader w:val="0"/>
      </w:trPr>
      <w:tc>
        <w:tcPr>
          <w:vMerge w:val="restart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bottom"/>
        </w:tcPr>
        <w:p w:rsidR="00000000" w:rsidDel="00000000" w:rsidP="00000000" w:rsidRDefault="00000000" w:rsidRPr="00000000" w14:paraId="000000CD">
          <w:pPr>
            <w:spacing w:after="0" w:line="259" w:lineRule="auto"/>
            <w:ind w:left="0" w:right="5" w:firstLine="0"/>
            <w:jc w:val="right"/>
            <w:rPr/>
          </w:pPr>
          <w:r w:rsidDel="00000000" w:rsidR="00000000" w:rsidRPr="00000000">
            <w:rPr/>
            <w:drawing>
              <wp:inline distB="0" distT="0" distL="0" distR="0">
                <wp:extent cx="481724" cy="576009"/>
                <wp:effectExtent b="0" l="0" r="0" t="0"/>
                <wp:docPr id="4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1724" cy="57600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  <w:t xml:space="preserve"> </w:t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CE">
          <w:pPr>
            <w:spacing w:after="0" w:line="259" w:lineRule="auto"/>
            <w:ind w:left="0" w:firstLine="0"/>
            <w:jc w:val="left"/>
            <w:rPr/>
          </w:pPr>
          <w:r w:rsidDel="00000000" w:rsidR="00000000" w:rsidRPr="00000000">
            <w:rPr>
              <w:b w:val="1"/>
              <w:bCs w:val="1"/>
              <w:rtl w:val="0"/>
            </w:rPr>
            <w:t xml:space="preserve">PREFEITURA MUNICIPAL DE FLORIANÓPOLIS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CF">
          <w:pPr>
            <w:spacing w:after="0" w:line="259" w:lineRule="auto"/>
            <w:ind w:left="0" w:firstLine="0"/>
            <w:jc w:val="left"/>
            <w:rPr/>
          </w:pPr>
          <w:r w:rsidDel="00000000" w:rsidR="00000000" w:rsidRPr="00000000">
            <w:rPr>
              <w:b w:val="1"/>
              <w:bCs w:val="1"/>
              <w:rtl w:val="0"/>
            </w:rPr>
            <w:t xml:space="preserve">SECRETARIA MUNICIPAL DE SAÚDE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0">
          <w:pPr>
            <w:spacing w:after="0" w:line="259" w:lineRule="auto"/>
            <w:ind w:left="0" w:firstLine="0"/>
            <w:jc w:val="left"/>
            <w:rPr/>
          </w:pPr>
          <w:r w:rsidDel="00000000" w:rsidR="00000000" w:rsidRPr="00000000">
            <w:rPr>
              <w:b w:val="1"/>
              <w:bCs w:val="1"/>
              <w:rtl w:val="0"/>
            </w:rPr>
            <w:t xml:space="preserve">DIRETORIA DE VIGILÂNCIA EM SAÚDE </w:t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D1">
          <w:pPr>
            <w:spacing w:after="0" w:line="239" w:lineRule="auto"/>
            <w:ind w:left="0" w:firstLine="0"/>
            <w:jc w:val="center"/>
            <w:rPr/>
          </w:pPr>
          <w:r w:rsidDel="00000000" w:rsidR="00000000" w:rsidRPr="00000000">
            <w:rPr>
              <w:rtl w:val="0"/>
            </w:rPr>
            <w:t xml:space="preserve">REV 01 DATA: </w:t>
          </w:r>
        </w:p>
        <w:p w:rsidR="00000000" w:rsidDel="00000000" w:rsidP="00000000" w:rsidRDefault="00000000" w:rsidRPr="00000000" w14:paraId="000000D2">
          <w:pPr>
            <w:spacing w:after="0" w:line="259" w:lineRule="auto"/>
            <w:ind w:left="0" w:firstLine="0"/>
            <w:jc w:val="left"/>
            <w:rPr/>
          </w:pPr>
          <w:r w:rsidDel="00000000" w:rsidR="00000000" w:rsidRPr="00000000">
            <w:rPr>
              <w:rtl w:val="0"/>
            </w:rPr>
            <w:t xml:space="preserve">02/12/2016 </w:t>
          </w:r>
        </w:p>
      </w:tc>
    </w:tr>
    <w:tr>
      <w:trPr>
        <w:cantSplit w:val="0"/>
        <w:trHeight w:val="278" w:hRule="atLeast"/>
        <w:tblHeader w:val="0"/>
      </w:trPr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bottom"/>
        </w:tcPr>
        <w:p w:rsidR="00000000" w:rsidDel="00000000" w:rsidP="00000000" w:rsidRDefault="00000000" w:rsidRPr="00000000" w14:paraId="000000D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D4">
          <w:pPr>
            <w:spacing w:after="0" w:line="259" w:lineRule="auto"/>
            <w:ind w:left="0" w:firstLine="0"/>
            <w:jc w:val="left"/>
            <w:rPr/>
          </w:pPr>
          <w:r w:rsidDel="00000000" w:rsidR="00000000" w:rsidRPr="00000000">
            <w:rPr>
              <w:b w:val="1"/>
              <w:bCs w:val="1"/>
              <w:rtl w:val="0"/>
            </w:rPr>
            <w:t xml:space="preserve">ORIENTAÇÃO TÉCNICA: APROVEITAMENTO DE ÁGUAS PLUVIAIS</w:t>
          </w:r>
          <w:r w:rsidDel="00000000" w:rsidR="00000000" w:rsidRPr="00000000">
            <w:rPr>
              <w:rtl w:val="0"/>
            </w:rPr>
            <w:t xml:space="preserve"> </w:t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D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D6">
    <w:pPr>
      <w:spacing w:after="0" w:line="259" w:lineRule="auto"/>
      <w:ind w:left="0" w:firstLine="0"/>
      <w:jc w:val="left"/>
      <w:rPr/>
    </w:pPr>
    <w:r w:rsidDel="00000000" w:rsidR="00000000" w:rsidRPr="00000000">
      <w:rPr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."/>
      <w:lvlJc w:val="left"/>
      <w:pPr>
        <w:ind w:left="1080" w:hanging="720"/>
      </w:pPr>
      <w:rPr/>
    </w:lvl>
    <w:lvl w:ilvl="2">
      <w:start w:val="1"/>
      <w:numFmt w:val="decimal"/>
      <w:lvlText w:val="%1.%2.%3."/>
      <w:lvlJc w:val="left"/>
      <w:pPr>
        <w:ind w:left="1080" w:hanging="720"/>
      </w:pPr>
      <w:rPr/>
    </w:lvl>
    <w:lvl w:ilvl="3">
      <w:start w:val="1"/>
      <w:numFmt w:val="decimal"/>
      <w:lvlText w:val="%1.%2.%3.%4."/>
      <w:lvlJc w:val="left"/>
      <w:pPr>
        <w:ind w:left="1440" w:hanging="1080"/>
      </w:pPr>
      <w:rPr/>
    </w:lvl>
    <w:lvl w:ilvl="4">
      <w:start w:val="1"/>
      <w:numFmt w:val="decimal"/>
      <w:lvlText w:val="%1.%2.%3.%4.%5."/>
      <w:lvlJc w:val="left"/>
      <w:pPr>
        <w:ind w:left="1440" w:hanging="1080"/>
      </w:pPr>
      <w:rPr/>
    </w:lvl>
    <w:lvl w:ilvl="5">
      <w:start w:val="1"/>
      <w:numFmt w:val="decimal"/>
      <w:lvlText w:val="%1.%2.%3.%4.%5.%6."/>
      <w:lvlJc w:val="left"/>
      <w:pPr>
        <w:ind w:left="1800" w:hanging="1440"/>
      </w:pPr>
      <w:rPr/>
    </w:lvl>
    <w:lvl w:ilvl="6">
      <w:start w:val="1"/>
      <w:numFmt w:val="decimal"/>
      <w:lvlText w:val="%1.%2.%3.%4.%5.%6.%7."/>
      <w:lvlJc w:val="left"/>
      <w:pPr>
        <w:ind w:left="2160" w:hanging="1800"/>
      </w:pPr>
      <w:rPr/>
    </w:lvl>
    <w:lvl w:ilvl="7">
      <w:start w:val="1"/>
      <w:numFmt w:val="decimal"/>
      <w:lvlText w:val="%1.%2.%3.%4.%5.%6.%7.%8."/>
      <w:lvlJc w:val="left"/>
      <w:pPr>
        <w:ind w:left="2160" w:hanging="1800"/>
      </w:pPr>
      <w:rPr/>
    </w:lvl>
    <w:lvl w:ilvl="8">
      <w:start w:val="1"/>
      <w:numFmt w:val="decimal"/>
      <w:lvlText w:val="%1.%2.%3.%4.%5.%6.%7.%8.%9."/>
      <w:lvlJc w:val="left"/>
      <w:pPr>
        <w:ind w:left="2520" w:hanging="21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70" w:line="250" w:lineRule="auto"/>
        <w:ind w:left="708" w:firstLine="698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59" w:before="0" w:line="259" w:lineRule="auto"/>
      <w:ind w:left="10" w:right="0" w:hanging="1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58" w:before="0" w:line="259" w:lineRule="auto"/>
      <w:ind w:left="10" w:right="0" w:hanging="10"/>
      <w:jc w:val="left"/>
    </w:pPr>
    <w:rPr>
      <w:rFonts w:ascii="Calibri" w:cs="Calibri" w:eastAsia="Calibri" w:hAnsi="Calibri"/>
      <w:b w:val="1"/>
      <w:bCs w:val="1"/>
      <w:i w:val="1"/>
      <w:iCs w:val="1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46.0" w:type="dxa"/>
        <w:left w:w="108.0" w:type="dxa"/>
        <w:bottom w:w="8.0" w:type="dxa"/>
        <w:right w:w="56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56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46.0" w:type="dxa"/>
        <w:left w:w="108.0" w:type="dxa"/>
        <w:bottom w:w="8.0" w:type="dxa"/>
        <w:right w:w="56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qexUZ+hZdZXkvFAUUlOmunhbmQ==">CgMxLjAyDmgubnh2azJ4dGppcHVxOAByITFYcURMNllSSHpfVkRYMTZhb1FLbnFrYlRWSWJUZW9qSQ==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